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4"/>
          <w:szCs w:val="24"/>
        </w:rPr>
      </w:pPr>
      <w:r w:rsidDel="00000000" w:rsidR="00000000" w:rsidRPr="00000000">
        <w:rPr>
          <w:b w:val="1"/>
          <w:bCs w:val="1"/>
          <w:sz w:val="24"/>
          <w:szCs w:val="24"/>
          <w:rtl w:val="0"/>
        </w:rPr>
        <w:t xml:space="preserve">Factorial Invariance in Mplus: Multi-group and Longitudinal Approach</w:t>
      </w:r>
    </w:p>
    <w:p w:rsidR="00000000" w:rsidDel="00000000" w:rsidP="00000000" w:rsidRDefault="00000000" w:rsidRPr="00000000" w14:paraId="00000002">
      <w:pPr>
        <w:jc w:val="both"/>
        <w:rPr>
          <w:color w:val="222222"/>
          <w:sz w:val="24"/>
          <w:szCs w:val="24"/>
          <w:highlight w:val="white"/>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color w:val="222222"/>
          <w:sz w:val="24"/>
          <w:szCs w:val="24"/>
          <w:highlight w:val="white"/>
          <w:rtl w:val="0"/>
        </w:rPr>
        <w:t xml:space="preserve">Factorial invariance is a crucial issue in the study of the metric properties of measurement instruments. This is a property that concerns the consistency of the metric characteristics of an instrument across different conditions and different times. In the seminar I will address the topics of factorial invariance across different conditions using the multigroup approach and of longitudinal invariance. The Mplus program will be used and the necessary procedures for models with continuous variables will be addressed.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